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552B88" w:rsidRDefault="00552B8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D66768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D66768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D66768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D66768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Pr="00D66768" w:rsidRDefault="00051B3E" w:rsidP="00051B3E">
      <w:pPr>
        <w:pStyle w:val="Title"/>
        <w:rPr>
          <w:sz w:val="44"/>
          <w:szCs w:val="44"/>
        </w:rPr>
      </w:pPr>
      <w:r w:rsidRPr="00D66768">
        <w:rPr>
          <w:sz w:val="44"/>
          <w:szCs w:val="44"/>
        </w:rPr>
        <w:t xml:space="preserve">TERMS OF REFERENCE </w:t>
      </w:r>
    </w:p>
    <w:p w:rsidR="00E9050B" w:rsidRPr="00D66768" w:rsidRDefault="00051B3E" w:rsidP="00E9050B">
      <w:pPr>
        <w:pStyle w:val="Title"/>
        <w:spacing w:after="0"/>
        <w:rPr>
          <w:b w:val="0"/>
          <w:sz w:val="36"/>
          <w:szCs w:val="36"/>
        </w:rPr>
      </w:pPr>
      <w:r w:rsidRPr="00D66768">
        <w:rPr>
          <w:b w:val="0"/>
          <w:sz w:val="36"/>
          <w:szCs w:val="36"/>
        </w:rPr>
        <w:t xml:space="preserve">For </w:t>
      </w:r>
      <w:r w:rsidR="008B2146" w:rsidRPr="00D66768">
        <w:rPr>
          <w:b w:val="0"/>
          <w:sz w:val="36"/>
          <w:szCs w:val="36"/>
        </w:rPr>
        <w:t>Works Supervision</w:t>
      </w:r>
      <w:r w:rsidRPr="00D66768">
        <w:rPr>
          <w:b w:val="0"/>
          <w:sz w:val="36"/>
          <w:szCs w:val="36"/>
        </w:rPr>
        <w:t xml:space="preserve"> Services</w:t>
      </w:r>
      <w:r w:rsidR="00333E19" w:rsidRPr="00D66768">
        <w:rPr>
          <w:b w:val="0"/>
          <w:sz w:val="36"/>
          <w:szCs w:val="36"/>
        </w:rPr>
        <w:t xml:space="preserve"> </w:t>
      </w:r>
    </w:p>
    <w:p w:rsidR="00051B3E" w:rsidRPr="00051B3E" w:rsidRDefault="00333E19" w:rsidP="00E9050B">
      <w:pPr>
        <w:pStyle w:val="Title"/>
        <w:spacing w:after="0"/>
      </w:pPr>
      <w:r w:rsidRPr="00D66768">
        <w:rPr>
          <w:b w:val="0"/>
          <w:sz w:val="36"/>
          <w:szCs w:val="36"/>
          <w:lang w:val="en-US"/>
        </w:rPr>
        <w:t>for the pavilion of the</w:t>
      </w:r>
      <w:r w:rsidR="00E9050B" w:rsidRPr="00D66768">
        <w:rPr>
          <w:b w:val="0"/>
          <w:sz w:val="36"/>
          <w:szCs w:val="36"/>
          <w:lang w:val="en-US"/>
        </w:rPr>
        <w:t xml:space="preserve"> Republic of Serbia</w:t>
      </w:r>
      <w:r w:rsidRPr="00D66768">
        <w:rPr>
          <w:b w:val="0"/>
          <w:sz w:val="36"/>
          <w:szCs w:val="36"/>
          <w:lang w:val="en-US"/>
        </w:rPr>
        <w:br/>
        <w:t>for "Expo 2025 Osaka”</w:t>
      </w:r>
      <w:r w:rsidRPr="00333E19">
        <w:rPr>
          <w:b w:val="0"/>
          <w:sz w:val="36"/>
          <w:szCs w:val="36"/>
          <w:lang w:val="en-US"/>
        </w:rPr>
        <w:br/>
      </w: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D66768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D66768" w:rsidRDefault="00D66768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51B3E" w:rsidRDefault="00051B3E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67DD2" w:rsidRDefault="00067DD2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120338" w:rsidRDefault="00F81683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Section 1</w:t>
      </w:r>
      <w:r w:rsidR="00B81FFB" w:rsidRPr="00043CEB">
        <w:rPr>
          <w:rFonts w:ascii="Calibri" w:hAnsi="Calibri" w:cs="Calibri"/>
          <w:b/>
          <w:bCs/>
          <w:kern w:val="0"/>
          <w:sz w:val="28"/>
          <w:szCs w:val="28"/>
        </w:rPr>
        <w:t xml:space="preserve"> – The</w:t>
      </w:r>
      <w:r w:rsidR="00120338">
        <w:rPr>
          <w:rFonts w:ascii="Calibri" w:hAnsi="Calibri" w:cs="Calibri"/>
          <w:b/>
          <w:bCs/>
          <w:kern w:val="0"/>
          <w:sz w:val="28"/>
          <w:szCs w:val="28"/>
        </w:rPr>
        <w:t xml:space="preserve"> Republic of Serbia’s Pavilion for</w:t>
      </w:r>
      <w:r w:rsidR="00B81FFB" w:rsidRPr="00043CEB">
        <w:rPr>
          <w:rFonts w:ascii="Calibri" w:hAnsi="Calibri" w:cs="Calibri"/>
          <w:b/>
          <w:bCs/>
          <w:kern w:val="0"/>
          <w:sz w:val="28"/>
          <w:szCs w:val="28"/>
        </w:rPr>
        <w:t xml:space="preserve"> EXPO</w:t>
      </w:r>
      <w:r w:rsidR="00120338">
        <w:rPr>
          <w:rFonts w:ascii="Calibri" w:hAnsi="Calibri" w:cs="Calibri"/>
          <w:b/>
          <w:bCs/>
          <w:kern w:val="0"/>
          <w:sz w:val="28"/>
          <w:szCs w:val="28"/>
        </w:rPr>
        <w:t xml:space="preserve"> 2025</w:t>
      </w:r>
      <w:r w:rsidR="00B81FFB" w:rsidRPr="00043CEB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</w:p>
    <w:p w:rsidR="00922CCD" w:rsidRDefault="00B81FFB" w:rsidP="001203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  <w:bCs/>
          <w:kern w:val="0"/>
          <w:sz w:val="28"/>
          <w:szCs w:val="28"/>
        </w:rPr>
      </w:pPr>
      <w:r w:rsidRPr="00043CEB">
        <w:rPr>
          <w:rFonts w:ascii="Calibri" w:hAnsi="Calibri" w:cs="Calibri"/>
          <w:b/>
          <w:bCs/>
          <w:kern w:val="0"/>
          <w:sz w:val="28"/>
          <w:szCs w:val="28"/>
        </w:rPr>
        <w:t>Outline Development Brief</w:t>
      </w: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1741EE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1741EE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1741EE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1741EE" w:rsidRDefault="001741EE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F81683" w:rsidRDefault="00F81683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F81683" w:rsidRDefault="00F81683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62A67" w:rsidRDefault="001F2175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043CEB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The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Republic of Serbia’s Pavilion for</w:t>
      </w:r>
      <w:r w:rsidRPr="00043CEB">
        <w:rPr>
          <w:rFonts w:ascii="Calibri" w:hAnsi="Calibri" w:cs="Calibri"/>
          <w:b/>
          <w:bCs/>
          <w:kern w:val="0"/>
          <w:sz w:val="28"/>
          <w:szCs w:val="28"/>
        </w:rPr>
        <w:t xml:space="preserve"> EXPO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2025 - </w:t>
      </w:r>
      <w:r w:rsidRPr="00043CEB">
        <w:rPr>
          <w:rFonts w:ascii="Calibri" w:hAnsi="Calibri" w:cs="Calibri"/>
          <w:b/>
          <w:bCs/>
          <w:kern w:val="0"/>
          <w:sz w:val="28"/>
          <w:szCs w:val="28"/>
        </w:rPr>
        <w:t>Outline Development Brief</w:t>
      </w: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9204C" w:rsidRDefault="0009204C" w:rsidP="00120338">
      <w:pPr>
        <w:autoSpaceDE w:val="0"/>
        <w:autoSpaceDN w:val="0"/>
        <w:adjustRightInd w:val="0"/>
        <w:spacing w:after="0" w:line="240" w:lineRule="auto"/>
        <w:jc w:val="both"/>
      </w:pPr>
      <w:r w:rsidRPr="0009204C">
        <w:t xml:space="preserve">Expo 2025 is an upcoming World Expo </w:t>
      </w:r>
      <w:proofErr w:type="spellStart"/>
      <w:r w:rsidRPr="0009204C">
        <w:t>organised</w:t>
      </w:r>
      <w:proofErr w:type="spellEnd"/>
      <w:r w:rsidRPr="0009204C">
        <w:t xml:space="preserve"> by the Bureau International des Expositions, which will be held in Osaka, Japan. It will take place for six months during 2025, opening 13 April 2025 and closing 13 October 2025.</w:t>
      </w:r>
    </w:p>
    <w:p w:rsidR="0009204C" w:rsidRDefault="0009204C" w:rsidP="00120338">
      <w:pPr>
        <w:autoSpaceDE w:val="0"/>
        <w:autoSpaceDN w:val="0"/>
        <w:adjustRightInd w:val="0"/>
        <w:spacing w:after="0" w:line="240" w:lineRule="auto"/>
        <w:jc w:val="both"/>
      </w:pPr>
    </w:p>
    <w:p w:rsidR="00043CEB" w:rsidRDefault="00062A67" w:rsidP="001203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8"/>
          <w:szCs w:val="28"/>
        </w:rPr>
      </w:pPr>
      <w:r w:rsidRPr="00F05C4D">
        <w:t xml:space="preserve">Merging the theme of OSAKA EXPO 2025 – </w:t>
      </w:r>
      <w:r w:rsidRPr="00120338">
        <w:rPr>
          <w:b/>
          <w:bCs/>
        </w:rPr>
        <w:t>Designing Society for the Future</w:t>
      </w:r>
      <w:r w:rsidRPr="00F05C4D">
        <w:t xml:space="preserve"> (Society 5.0)</w:t>
      </w:r>
      <w:r>
        <w:t xml:space="preserve"> and </w:t>
      </w:r>
      <w:r w:rsidRPr="00062A67">
        <w:t>the concept</w:t>
      </w:r>
      <w:r>
        <w:t xml:space="preserve"> </w:t>
      </w:r>
      <w:r w:rsidRPr="00062A67">
        <w:t>of the EXPO</w:t>
      </w:r>
      <w:r w:rsidR="00120338">
        <w:t xml:space="preserve"> </w:t>
      </w:r>
      <w:r w:rsidRPr="00062A67">
        <w:t>2027 BELGRADE</w:t>
      </w:r>
      <w:r>
        <w:t xml:space="preserve"> – </w:t>
      </w:r>
      <w:r w:rsidRPr="00120338">
        <w:rPr>
          <w:b/>
          <w:bCs/>
        </w:rPr>
        <w:t>Play for humanity</w:t>
      </w:r>
      <w:r>
        <w:t xml:space="preserve">, </w:t>
      </w:r>
      <w:r w:rsidR="00120338">
        <w:t xml:space="preserve">Serbian pavilion will introduce </w:t>
      </w:r>
      <w:r w:rsidR="00120338" w:rsidRPr="00F05C4D">
        <w:t xml:space="preserve">the </w:t>
      </w:r>
      <w:r w:rsidR="00120338" w:rsidRPr="00120338">
        <w:rPr>
          <w:b/>
          <w:bCs/>
        </w:rPr>
        <w:t>natural motifs</w:t>
      </w:r>
      <w:r w:rsidR="00120338" w:rsidRPr="00F05C4D">
        <w:t xml:space="preserve"> of the heart</w:t>
      </w:r>
      <w:r w:rsidR="00120338">
        <w:t xml:space="preserve"> </w:t>
      </w:r>
      <w:r w:rsidR="00120338" w:rsidRPr="00F05C4D">
        <w:t>of Serbia</w:t>
      </w:r>
      <w:r w:rsidR="00120338">
        <w:t xml:space="preserve"> </w:t>
      </w:r>
      <w:r w:rsidR="00120338" w:rsidRPr="00120338">
        <w:rPr>
          <w:b/>
          <w:bCs/>
        </w:rPr>
        <w:t>and</w:t>
      </w:r>
      <w:r w:rsidR="00120338">
        <w:t xml:space="preserve"> universal language of </w:t>
      </w:r>
      <w:r w:rsidR="00120338" w:rsidRPr="00120338">
        <w:rPr>
          <w:b/>
          <w:bCs/>
        </w:rPr>
        <w:t>play</w:t>
      </w:r>
      <w:r w:rsidR="00120338">
        <w:t xml:space="preserve"> as a catalyst for connection, learning, creativity, and cultural exchange.</w:t>
      </w:r>
    </w:p>
    <w:p w:rsidR="00043CEB" w:rsidRPr="00120338" w:rsidRDefault="00043CEB" w:rsidP="00922CCD">
      <w:pPr>
        <w:autoSpaceDE w:val="0"/>
        <w:autoSpaceDN w:val="0"/>
        <w:adjustRightInd w:val="0"/>
        <w:spacing w:after="0" w:line="240" w:lineRule="auto"/>
      </w:pPr>
    </w:p>
    <w:p w:rsidR="00043CEB" w:rsidRDefault="00120338" w:rsidP="00922CCD">
      <w:pPr>
        <w:autoSpaceDE w:val="0"/>
        <w:autoSpaceDN w:val="0"/>
        <w:adjustRightInd w:val="0"/>
        <w:spacing w:after="0" w:line="240" w:lineRule="auto"/>
      </w:pPr>
      <w:r>
        <w:t xml:space="preserve">The </w:t>
      </w:r>
      <w:r w:rsidRPr="00120338">
        <w:t>Pavilion</w:t>
      </w:r>
      <w:r>
        <w:t xml:space="preserve"> has a concept</w:t>
      </w:r>
      <w:r w:rsidR="00D6085C">
        <w:t xml:space="preserve"> of FORTRESS OF CULTURE with the next few sub-themes: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085C">
        <w:rPr>
          <w:b/>
          <w:bCs/>
        </w:rPr>
        <w:t>PLAYGROUND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t>LEARN &amp; PLAY</w:t>
      </w:r>
      <w:r w:rsidRPr="00D6085C">
        <w:rPr>
          <w:b/>
          <w:bCs/>
        </w:rPr>
        <w:br/>
      </w:r>
      <w:r w:rsidRPr="00D6085C">
        <w:t>This section focuses on playful learning experiences for families and children. It features a</w:t>
      </w:r>
      <w:r w:rsidRPr="00D6085C">
        <w:br/>
        <w:t>landscape field with urban playground products, promoting outdoor games specific to</w:t>
      </w:r>
      <w:r w:rsidRPr="00D6085C">
        <w:br/>
        <w:t>Serbian culture, such as "</w:t>
      </w:r>
      <w:proofErr w:type="spellStart"/>
      <w:r w:rsidRPr="00D6085C">
        <w:t>školice</w:t>
      </w:r>
      <w:proofErr w:type="spellEnd"/>
      <w:r w:rsidRPr="00D6085C">
        <w:t>" and "</w:t>
      </w:r>
      <w:proofErr w:type="spellStart"/>
      <w:r w:rsidRPr="00D6085C">
        <w:t>lastiš</w:t>
      </w:r>
      <w:proofErr w:type="spellEnd"/>
      <w:r w:rsidRPr="00D6085C">
        <w:t>." The design incorporates playful elements</w:t>
      </w:r>
      <w:r w:rsidRPr="00D6085C">
        <w:br/>
        <w:t>that encourage interactive and educational activities.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t>PLAY, EXPLORE &amp; DISCOVER</w:t>
      </w:r>
      <w:r w:rsidRPr="00D6085C">
        <w:rPr>
          <w:b/>
          <w:bCs/>
        </w:rPr>
        <w:br/>
      </w:r>
      <w:r w:rsidRPr="00D6085C">
        <w:t>Visitors engage with an interactive wall that serves as a play map. They can touch, move,</w:t>
      </w:r>
      <w:r w:rsidRPr="00D6085C">
        <w:br/>
        <w:t>observe, and learn about the logic behind the pavilion's theme. This section also includes</w:t>
      </w:r>
      <w:r w:rsidRPr="00D6085C">
        <w:br/>
        <w:t>an info booth where visitors can gather additional information and guidance.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085C">
        <w:rPr>
          <w:b/>
          <w:bCs/>
        </w:rPr>
        <w:t>SHOP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ind w:firstLine="720"/>
      </w:pPr>
      <w:r w:rsidRPr="00D6085C">
        <w:t>This section recreates the atmosphere of a Serbian market, integrating design elements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ind w:firstLine="720"/>
      </w:pPr>
      <w:r w:rsidRPr="00D6085C">
        <w:t>and nature inspired by open markets around the world. It offers a social area with modular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ind w:firstLine="720"/>
      </w:pPr>
      <w:r w:rsidRPr="00D6085C">
        <w:t>elements where visitors can relax and enjoy the playful ambiance. The section includes a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ind w:firstLine="720"/>
      </w:pPr>
      <w:r w:rsidRPr="00D6085C">
        <w:t>public restaurant that captures the playful character and bohemian charm of Serbian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ind w:firstLine="720"/>
      </w:pPr>
      <w:r w:rsidRPr="00D6085C">
        <w:t>culture, providing both outdoor and indoor seating.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085C">
        <w:rPr>
          <w:b/>
          <w:bCs/>
        </w:rPr>
        <w:t>PAVILION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t>THE ART OF PLAY - PLAYFORMANCE</w:t>
      </w:r>
      <w:r w:rsidRPr="00D6085C">
        <w:rPr>
          <w:b/>
          <w:bCs/>
        </w:rPr>
        <w:br/>
      </w:r>
      <w:r w:rsidRPr="00D6085C">
        <w:t>This section serves as the entrance experience to the pavilion, featuring a mini art gallery</w:t>
      </w:r>
      <w:r w:rsidRPr="00D6085C">
        <w:br/>
        <w:t>that showcases Serbian artistic expressions. It also includes a stage that represents the</w:t>
      </w:r>
      <w:r w:rsidRPr="00D6085C">
        <w:br/>
        <w:t>vibrant performing arts scene in Serbia, providing a conceptual representation of a</w:t>
      </w:r>
      <w:r w:rsidRPr="00D6085C">
        <w:br/>
        <w:t>performing spot.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t>THE FAIR PLAY</w:t>
      </w:r>
      <w:r w:rsidRPr="00D6085C">
        <w:rPr>
          <w:b/>
          <w:bCs/>
        </w:rPr>
        <w:br/>
      </w:r>
      <w:r w:rsidRPr="00D6085C">
        <w:t>This interactive exhibition area is designed as a sports arena, promoting fair play and</w:t>
      </w:r>
      <w:r w:rsidRPr="00D6085C">
        <w:br/>
        <w:t>sportsmanship. It offers engaging activities and displays that encourage visitor</w:t>
      </w:r>
      <w:r w:rsidRPr="00D6085C">
        <w:br/>
        <w:t>participation and interaction.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t>PLAY, ENGAGE AND CONNECT</w:t>
      </w:r>
      <w:r w:rsidRPr="00D6085C">
        <w:rPr>
          <w:b/>
          <w:bCs/>
        </w:rPr>
        <w:br/>
      </w:r>
      <w:r w:rsidRPr="00D6085C">
        <w:t>This multifunctional space serves as a social hub and networking area, suitable for hosting</w:t>
      </w:r>
      <w:r w:rsidRPr="00D6085C">
        <w:br/>
        <w:t>forums, business meetings, and networking parties. It provides a dynamic environment for</w:t>
      </w:r>
      <w:r w:rsidRPr="00D6085C">
        <w:br/>
        <w:t>interaction and collaboration among visitors and participants.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t>PLAYFUL MINDS, PLAYFUL FUTURE</w:t>
      </w:r>
      <w:r w:rsidRPr="00D6085C">
        <w:rPr>
          <w:b/>
          <w:bCs/>
        </w:rPr>
        <w:br/>
      </w:r>
      <w:r w:rsidRPr="00D6085C">
        <w:t>Similar to the previous section, this space functions as a conference area but also serves</w:t>
      </w:r>
      <w:r w:rsidRPr="00D6085C">
        <w:br/>
        <w:t>as a venue for sharing activities, lectures, workshops, and similar events. It provides an</w:t>
      </w:r>
      <w:r w:rsidRPr="00D6085C">
        <w:br/>
        <w:t>additional office space to facilitate collaborative work and knowledge exchange.</w:t>
      </w:r>
    </w:p>
    <w:p w:rsidR="00D6085C" w:rsidRP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lastRenderedPageBreak/>
        <w:t>PLAY FOR HUMANITY - INTRODUCTION TO</w:t>
      </w:r>
      <w:r w:rsidRPr="00D6085C">
        <w:rPr>
          <w:b/>
          <w:bCs/>
        </w:rPr>
        <w:br/>
        <w:t>SERBIAN EXPO 2027</w:t>
      </w:r>
      <w:r w:rsidRPr="00D6085C">
        <w:rPr>
          <w:b/>
          <w:bCs/>
        </w:rPr>
        <w:br/>
      </w:r>
      <w:r w:rsidRPr="00D6085C">
        <w:t xml:space="preserve">Experiential corridor and lobby before the final stage (restaurant) will introduce </w:t>
      </w:r>
      <w:bookmarkStart w:id="0" w:name="_Hlk147126995"/>
      <w:r w:rsidRPr="00D6085C">
        <w:t>the concept</w:t>
      </w:r>
      <w:r w:rsidRPr="00D6085C">
        <w:br/>
        <w:t>of the EXPO2027 BELGRADE</w:t>
      </w:r>
      <w:bookmarkEnd w:id="0"/>
      <w:r w:rsidRPr="00D6085C">
        <w:t>.</w:t>
      </w:r>
    </w:p>
    <w:p w:rsidR="00D6085C" w:rsidRDefault="00D6085C" w:rsidP="00D60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6085C">
        <w:rPr>
          <w:b/>
          <w:bCs/>
        </w:rPr>
        <w:t>BAR / TERRACE</w:t>
      </w:r>
      <w:r w:rsidRPr="00D6085C">
        <w:rPr>
          <w:b/>
          <w:bCs/>
        </w:rPr>
        <w:br/>
      </w:r>
      <w:r w:rsidRPr="00D6085C">
        <w:t>The area that summarizes all the experiences of the Serbian Pavilion in the terrace and</w:t>
      </w:r>
      <w:r w:rsidRPr="00D6085C">
        <w:br/>
        <w:t>restaurant place with an open view towards the greater surrounding of EXPO, as well as</w:t>
      </w:r>
      <w:r w:rsidRPr="00D6085C">
        <w:br/>
        <w:t>providing a comfortable leisure space for both relaxation and active events</w:t>
      </w:r>
      <w:r>
        <w:t>.</w:t>
      </w:r>
    </w:p>
    <w:p w:rsidR="00D6085C" w:rsidRDefault="00D6085C" w:rsidP="00D6085C">
      <w:pPr>
        <w:autoSpaceDE w:val="0"/>
        <w:autoSpaceDN w:val="0"/>
        <w:adjustRightInd w:val="0"/>
        <w:spacing w:after="0" w:line="240" w:lineRule="auto"/>
      </w:pP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</w:pP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</w:pPr>
      <w:r w:rsidRPr="00D6085C">
        <w:t>ARCHITECTURAL DESIGN</w:t>
      </w:r>
    </w:p>
    <w:p w:rsidR="00D6085C" w:rsidRPr="00D6085C" w:rsidRDefault="00D6085C" w:rsidP="00D6085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085C">
        <w:rPr>
          <w:b/>
          <w:bCs/>
        </w:rPr>
        <w:t>FLOATING ISLAND</w:t>
      </w:r>
    </w:p>
    <w:p w:rsidR="00D6085C" w:rsidRPr="00120338" w:rsidRDefault="00D6085C" w:rsidP="00922CCD">
      <w:pPr>
        <w:autoSpaceDE w:val="0"/>
        <w:autoSpaceDN w:val="0"/>
        <w:adjustRightInd w:val="0"/>
        <w:spacing w:after="0" w:line="240" w:lineRule="auto"/>
      </w:pPr>
    </w:p>
    <w:p w:rsidR="00B0739A" w:rsidRPr="00B0739A" w:rsidRDefault="00B0739A" w:rsidP="00B0739A">
      <w:pPr>
        <w:autoSpaceDE w:val="0"/>
        <w:autoSpaceDN w:val="0"/>
        <w:adjustRightInd w:val="0"/>
        <w:spacing w:after="0" w:line="240" w:lineRule="auto"/>
        <w:jc w:val="both"/>
      </w:pPr>
      <w:bookmarkStart w:id="1" w:name="_Hlk147126920"/>
      <w:r w:rsidRPr="00B0739A">
        <w:t>Merging the theme of OSAKA EXPO 2025 – Designing Society for the Future (Society 5.0)</w:t>
      </w:r>
      <w:bookmarkEnd w:id="1"/>
      <w:r w:rsidRPr="00B0739A">
        <w:t xml:space="preserve">, this concept extracts </w:t>
      </w:r>
      <w:bookmarkStart w:id="2" w:name="_Hlk147127151"/>
      <w:r w:rsidRPr="00B0739A">
        <w:t xml:space="preserve">the natural motifs of the heart of Serbia </w:t>
      </w:r>
      <w:bookmarkEnd w:id="2"/>
      <w:r w:rsidRPr="00B0739A">
        <w:t>and introduces throughout architectural but also experiential context.</w:t>
      </w: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D6085C" w:rsidRDefault="00D6085C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B0739A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D5796">
        <w:rPr>
          <w:noProof/>
        </w:rPr>
        <w:drawing>
          <wp:inline distT="0" distB="0" distL="0" distR="0" wp14:anchorId="33683BD2" wp14:editId="2FC79C16">
            <wp:extent cx="5943600" cy="1744345"/>
            <wp:effectExtent l="0" t="0" r="0" b="8255"/>
            <wp:docPr id="2090103915" name="Picture 1" descr="A diagram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03915" name="Picture 1" descr="A diagram of a restaura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9A" w:rsidRDefault="00B0739A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EB204B">
        <w:rPr>
          <w:noProof/>
        </w:rPr>
        <w:drawing>
          <wp:inline distT="0" distB="0" distL="0" distR="0" wp14:anchorId="06B358D1" wp14:editId="1D852D54">
            <wp:extent cx="5943600" cy="2863215"/>
            <wp:effectExtent l="0" t="0" r="0" b="0"/>
            <wp:docPr id="1318638311" name="Picture 1" descr="A drawing of a spiral stair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38311" name="Picture 1" descr="A drawing of a spiral staircas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Pr="00043CEB" w:rsidRDefault="00043CE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B81FFB" w:rsidRDefault="00B81FFB" w:rsidP="00922C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B0739A" w:rsidRDefault="00B0739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B0739A" w:rsidRDefault="00B0739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84338A" w:rsidRDefault="0084338A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043CEB">
        <w:rPr>
          <w:rFonts w:ascii="Calibri" w:hAnsi="Calibri" w:cs="Calibri"/>
          <w:b/>
          <w:bCs/>
          <w:kern w:val="0"/>
          <w:sz w:val="28"/>
          <w:szCs w:val="28"/>
        </w:rPr>
        <w:t xml:space="preserve">Section </w:t>
      </w:r>
      <w:r w:rsidR="00F81683">
        <w:rPr>
          <w:rFonts w:ascii="Calibri" w:hAnsi="Calibri" w:cs="Calibri"/>
          <w:b/>
          <w:bCs/>
          <w:kern w:val="0"/>
          <w:sz w:val="28"/>
          <w:szCs w:val="28"/>
        </w:rPr>
        <w:t>2</w:t>
      </w:r>
      <w:r w:rsidRPr="00043CEB">
        <w:rPr>
          <w:rFonts w:ascii="Calibri" w:hAnsi="Calibri" w:cs="Calibri"/>
          <w:b/>
          <w:bCs/>
          <w:kern w:val="0"/>
          <w:sz w:val="28"/>
          <w:szCs w:val="28"/>
        </w:rPr>
        <w:t xml:space="preserve"> – Scope of Services</w:t>
      </w: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043CEB" w:rsidRDefault="00043CEB" w:rsidP="009F4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:rsidR="0084338A" w:rsidRDefault="0084338A" w:rsidP="008433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lastRenderedPageBreak/>
        <w:t>5.1 Generally</w:t>
      </w:r>
    </w:p>
    <w:p w:rsidR="0084338A" w:rsidRDefault="0084338A" w:rsidP="008433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:rsidR="0084338A" w:rsidRPr="009A57A3" w:rsidRDefault="0084338A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9A57A3">
        <w:rPr>
          <w:rFonts w:ascii="Calibri" w:hAnsi="Calibri" w:cs="Calibri"/>
          <w:kern w:val="0"/>
        </w:rPr>
        <w:t xml:space="preserve">5.1.1. This Scope of Services relates to the role of </w:t>
      </w:r>
      <w:r w:rsidR="00244E05" w:rsidRPr="009A57A3">
        <w:rPr>
          <w:rFonts w:ascii="Calibri" w:hAnsi="Calibri" w:cs="Calibri"/>
          <w:kern w:val="0"/>
        </w:rPr>
        <w:t>Works Supervisor</w:t>
      </w:r>
      <w:r w:rsidRPr="009A57A3">
        <w:rPr>
          <w:rFonts w:ascii="Calibri" w:hAnsi="Calibri" w:cs="Calibri"/>
          <w:kern w:val="0"/>
        </w:rPr>
        <w:t xml:space="preserve"> (</w:t>
      </w:r>
      <w:r w:rsidR="00A82611" w:rsidRPr="009A57A3">
        <w:rPr>
          <w:rFonts w:ascii="Calibri" w:hAnsi="Calibri" w:cs="Calibri"/>
          <w:kern w:val="0"/>
        </w:rPr>
        <w:t>W</w:t>
      </w:r>
      <w:r w:rsidR="00244E05" w:rsidRPr="009A57A3">
        <w:rPr>
          <w:rFonts w:ascii="Calibri" w:hAnsi="Calibri" w:cs="Calibri"/>
          <w:kern w:val="0"/>
        </w:rPr>
        <w:t>S</w:t>
      </w:r>
      <w:r w:rsidRPr="009A57A3">
        <w:rPr>
          <w:rFonts w:ascii="Calibri" w:hAnsi="Calibri" w:cs="Calibri"/>
          <w:kern w:val="0"/>
        </w:rPr>
        <w:t xml:space="preserve">). All Services required to fulfil the </w:t>
      </w:r>
      <w:r w:rsidR="00244E05" w:rsidRPr="009A57A3">
        <w:rPr>
          <w:rFonts w:ascii="Calibri" w:hAnsi="Calibri" w:cs="Calibri"/>
          <w:kern w:val="0"/>
        </w:rPr>
        <w:t xml:space="preserve">Works Supervision </w:t>
      </w:r>
      <w:r w:rsidRPr="009A57A3">
        <w:rPr>
          <w:rFonts w:ascii="Calibri" w:hAnsi="Calibri" w:cs="Calibri"/>
          <w:kern w:val="0"/>
        </w:rPr>
        <w:t xml:space="preserve">role on a project of this nature shall be undertaken by the </w:t>
      </w:r>
      <w:r w:rsidR="00A82611" w:rsidRPr="009A57A3">
        <w:rPr>
          <w:rFonts w:ascii="Calibri" w:hAnsi="Calibri" w:cs="Calibri"/>
          <w:kern w:val="0"/>
        </w:rPr>
        <w:t>W</w:t>
      </w:r>
      <w:r w:rsidR="00244E05" w:rsidRPr="009A57A3">
        <w:rPr>
          <w:rFonts w:ascii="Calibri" w:hAnsi="Calibri" w:cs="Calibri"/>
          <w:kern w:val="0"/>
        </w:rPr>
        <w:t>S</w:t>
      </w:r>
      <w:r w:rsidRPr="009A57A3">
        <w:rPr>
          <w:rFonts w:ascii="Calibri" w:hAnsi="Calibri" w:cs="Calibri"/>
          <w:kern w:val="0"/>
        </w:rPr>
        <w:t>, whether expressly stated in this scope or not.</w:t>
      </w:r>
    </w:p>
    <w:p w:rsidR="0084338A" w:rsidRPr="009A57A3" w:rsidRDefault="0084338A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84338A" w:rsidRPr="009A57A3" w:rsidRDefault="0084338A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9A57A3">
        <w:rPr>
          <w:rFonts w:ascii="Calibri" w:hAnsi="Calibri" w:cs="Calibri"/>
          <w:kern w:val="0"/>
        </w:rPr>
        <w:t xml:space="preserve">5.1.2. The Client will assume the role of Engineer under the Contract and will delegate duties as appropriate to the </w:t>
      </w:r>
      <w:r w:rsidR="00244E05" w:rsidRPr="009A57A3">
        <w:rPr>
          <w:rFonts w:ascii="Calibri" w:hAnsi="Calibri" w:cs="Calibri"/>
          <w:kern w:val="0"/>
        </w:rPr>
        <w:t xml:space="preserve">Works Supervisor </w:t>
      </w:r>
      <w:r w:rsidRPr="009A57A3">
        <w:rPr>
          <w:rFonts w:ascii="Calibri" w:hAnsi="Calibri" w:cs="Calibri"/>
          <w:kern w:val="0"/>
        </w:rPr>
        <w:t>to enable him to fulfil properly his scope.</w:t>
      </w:r>
    </w:p>
    <w:p w:rsidR="0084338A" w:rsidRPr="009A57A3" w:rsidRDefault="0084338A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84338A" w:rsidRPr="009A57A3" w:rsidRDefault="0084338A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9A57A3">
        <w:rPr>
          <w:rFonts w:ascii="Calibri" w:hAnsi="Calibri" w:cs="Calibri"/>
          <w:kern w:val="0"/>
        </w:rPr>
        <w:t xml:space="preserve">5.1.3. The </w:t>
      </w:r>
      <w:r w:rsidR="00244E05" w:rsidRPr="009A57A3">
        <w:rPr>
          <w:rFonts w:ascii="Calibri" w:hAnsi="Calibri" w:cs="Calibri"/>
          <w:kern w:val="0"/>
        </w:rPr>
        <w:t xml:space="preserve">Works Supervisor </w:t>
      </w:r>
      <w:r w:rsidRPr="009A57A3">
        <w:rPr>
          <w:rFonts w:ascii="Calibri" w:hAnsi="Calibri" w:cs="Calibri"/>
          <w:kern w:val="0"/>
        </w:rPr>
        <w:t xml:space="preserve">shall prepare and issue to the Client a detailed Report by not later than 5 working days following the end of </w:t>
      </w:r>
      <w:r w:rsidR="003A1BDE" w:rsidRPr="009A57A3">
        <w:rPr>
          <w:rFonts w:ascii="Calibri" w:hAnsi="Calibri" w:cs="Calibri"/>
          <w:kern w:val="0"/>
        </w:rPr>
        <w:t>site visit and control</w:t>
      </w:r>
      <w:r w:rsidRPr="009A57A3">
        <w:rPr>
          <w:rFonts w:ascii="Calibri" w:hAnsi="Calibri" w:cs="Calibri"/>
          <w:kern w:val="0"/>
        </w:rPr>
        <w:t xml:space="preserve">. The Report should detail progress to date, </w:t>
      </w:r>
      <w:r w:rsidR="003A1BDE" w:rsidRPr="009A57A3">
        <w:rPr>
          <w:rFonts w:ascii="Calibri" w:hAnsi="Calibri" w:cs="Calibri"/>
          <w:kern w:val="0"/>
        </w:rPr>
        <w:t>Check lists</w:t>
      </w:r>
      <w:r w:rsidRPr="009A57A3">
        <w:rPr>
          <w:rFonts w:ascii="Calibri" w:hAnsi="Calibri" w:cs="Calibri"/>
          <w:kern w:val="0"/>
        </w:rPr>
        <w:t xml:space="preserve">, detailed </w:t>
      </w:r>
      <w:r w:rsidR="003A1BDE" w:rsidRPr="009A57A3">
        <w:rPr>
          <w:rFonts w:ascii="Calibri" w:hAnsi="Calibri" w:cs="Calibri"/>
          <w:kern w:val="0"/>
        </w:rPr>
        <w:t>quality</w:t>
      </w:r>
      <w:r w:rsidRPr="009A57A3">
        <w:rPr>
          <w:rFonts w:ascii="Calibri" w:hAnsi="Calibri" w:cs="Calibri"/>
          <w:kern w:val="0"/>
        </w:rPr>
        <w:t xml:space="preserve"> report and forecast in the template required by Client.</w:t>
      </w:r>
    </w:p>
    <w:p w:rsidR="0084338A" w:rsidRPr="009A57A3" w:rsidRDefault="0084338A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84338A" w:rsidRDefault="00DA53A9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9A57A3">
        <w:rPr>
          <w:rFonts w:ascii="Calibri" w:hAnsi="Calibri" w:cs="Calibri"/>
          <w:kern w:val="0"/>
        </w:rPr>
        <w:t>5.1.</w:t>
      </w:r>
      <w:r w:rsidR="003A1BDE" w:rsidRPr="009A57A3">
        <w:rPr>
          <w:rFonts w:ascii="Calibri" w:hAnsi="Calibri" w:cs="Calibri"/>
          <w:kern w:val="0"/>
        </w:rPr>
        <w:t>4</w:t>
      </w:r>
      <w:r w:rsidR="0084338A" w:rsidRPr="009A57A3">
        <w:rPr>
          <w:rFonts w:ascii="Calibri" w:hAnsi="Calibri" w:cs="Calibri"/>
          <w:kern w:val="0"/>
        </w:rPr>
        <w:t>. The main language for communication will be English.</w:t>
      </w:r>
      <w:r w:rsidR="0084338A">
        <w:rPr>
          <w:rFonts w:ascii="Calibri" w:hAnsi="Calibri" w:cs="Calibri"/>
          <w:kern w:val="0"/>
        </w:rPr>
        <w:t xml:space="preserve"> </w:t>
      </w:r>
    </w:p>
    <w:p w:rsidR="00DA53A9" w:rsidRDefault="00DA53A9" w:rsidP="00843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B22211" w:rsidRPr="00B22211" w:rsidRDefault="00B22211" w:rsidP="00B222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B22211" w:rsidRDefault="001B0E16" w:rsidP="00B222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5.2 </w:t>
      </w:r>
      <w:r w:rsidR="00B22211" w:rsidRPr="00B22211">
        <w:rPr>
          <w:rFonts w:ascii="Calibri" w:hAnsi="Calibri" w:cs="Calibri"/>
          <w:b/>
          <w:bCs/>
          <w:kern w:val="0"/>
        </w:rPr>
        <w:t>CONSTRUCTION PHASE</w:t>
      </w:r>
    </w:p>
    <w:p w:rsidR="003A1BDE" w:rsidRDefault="003A1BDE" w:rsidP="00B222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:rsidR="003A1BDE" w:rsidRPr="00B22211" w:rsidRDefault="003A1BDE" w:rsidP="00B222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:rsidR="00533273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5.</w:t>
      </w:r>
      <w:r w:rsidR="003A1BDE">
        <w:rPr>
          <w:rFonts w:ascii="Calibri,Bold" w:hAnsi="Calibri,Bold" w:cs="Calibri,Bold"/>
          <w:b/>
          <w:bCs/>
          <w:kern w:val="0"/>
        </w:rPr>
        <w:t>2</w:t>
      </w:r>
      <w:r w:rsidR="00533273">
        <w:rPr>
          <w:rFonts w:ascii="Calibri,Bold" w:hAnsi="Calibri,Bold" w:cs="Calibri,Bold"/>
          <w:b/>
          <w:bCs/>
          <w:kern w:val="0"/>
        </w:rPr>
        <w:t>.</w:t>
      </w:r>
      <w:r w:rsidR="003A1BDE">
        <w:rPr>
          <w:rFonts w:ascii="Calibri,Bold" w:hAnsi="Calibri,Bold" w:cs="Calibri,Bold"/>
          <w:b/>
          <w:bCs/>
          <w:kern w:val="0"/>
        </w:rPr>
        <w:t>1.</w:t>
      </w:r>
      <w:r w:rsidR="00533273">
        <w:rPr>
          <w:rFonts w:ascii="Calibri,Bold" w:hAnsi="Calibri,Bold" w:cs="Calibri,Bold"/>
          <w:b/>
          <w:bCs/>
          <w:kern w:val="0"/>
        </w:rPr>
        <w:t xml:space="preserve"> </w:t>
      </w:r>
      <w:r w:rsidR="003A1BDE">
        <w:rPr>
          <w:rFonts w:ascii="Calibri,Bold" w:hAnsi="Calibri,Bold" w:cs="Calibri,Bold"/>
          <w:b/>
          <w:bCs/>
          <w:kern w:val="0"/>
        </w:rPr>
        <w:t>Quantity</w:t>
      </w:r>
      <w:r w:rsidR="00533273">
        <w:rPr>
          <w:rFonts w:ascii="Calibri,Bold" w:hAnsi="Calibri,Bold" w:cs="Calibri,Bold"/>
          <w:b/>
          <w:bCs/>
          <w:kern w:val="0"/>
        </w:rPr>
        <w:t xml:space="preserve"> Control</w:t>
      </w:r>
    </w:p>
    <w:p w:rsidR="001B0E16" w:rsidRDefault="001B0E16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1B0E16" w:rsidRPr="001B0E16" w:rsidRDefault="001B0E16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</w:rPr>
      </w:pPr>
      <w:r w:rsidRPr="001B0E16">
        <w:rPr>
          <w:rFonts w:ascii="Calibri,Bold" w:hAnsi="Calibri,Bold" w:cs="Calibri,Bold"/>
          <w:kern w:val="0"/>
        </w:rPr>
        <w:t>5.</w:t>
      </w:r>
      <w:r>
        <w:rPr>
          <w:rFonts w:ascii="Calibri,Bold" w:hAnsi="Calibri,Bold" w:cs="Calibri,Bold"/>
          <w:kern w:val="0"/>
        </w:rPr>
        <w:t>2</w:t>
      </w:r>
      <w:r w:rsidRPr="001B0E16">
        <w:rPr>
          <w:rFonts w:ascii="Calibri,Bold" w:hAnsi="Calibri,Bold" w:cs="Calibri,Bold"/>
          <w:kern w:val="0"/>
        </w:rPr>
        <w:t xml:space="preserve">.1.1 </w:t>
      </w:r>
      <w:r>
        <w:rPr>
          <w:rFonts w:ascii="Calibri,Bold" w:hAnsi="Calibri,Bold" w:cs="Calibri,Bold"/>
          <w:kern w:val="0"/>
        </w:rPr>
        <w:t>Check quantities of works done and compare it with the planned quantities.</w:t>
      </w:r>
    </w:p>
    <w:p w:rsidR="005D7501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533273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</w:t>
      </w:r>
      <w:r w:rsidR="001B0E16">
        <w:rPr>
          <w:rFonts w:ascii="Calibri" w:hAnsi="Calibri" w:cs="Calibri"/>
          <w:kern w:val="0"/>
        </w:rPr>
        <w:t>2.1</w:t>
      </w:r>
      <w:r>
        <w:rPr>
          <w:rFonts w:ascii="Calibri" w:hAnsi="Calibri" w:cs="Calibri"/>
          <w:kern w:val="0"/>
        </w:rPr>
        <w:t>.2</w:t>
      </w:r>
      <w:r w:rsidR="00533273">
        <w:rPr>
          <w:rFonts w:ascii="Calibri" w:hAnsi="Calibri" w:cs="Calibri"/>
          <w:kern w:val="0"/>
        </w:rPr>
        <w:t>. Identify any anticipated conflicts or delays. Advise the relevant</w:t>
      </w:r>
      <w:r>
        <w:rPr>
          <w:rFonts w:ascii="Calibri" w:hAnsi="Calibri" w:cs="Calibri"/>
          <w:kern w:val="0"/>
        </w:rPr>
        <w:t xml:space="preserve"> </w:t>
      </w:r>
      <w:r w:rsidR="00533273">
        <w:rPr>
          <w:rFonts w:ascii="Calibri" w:hAnsi="Calibri" w:cs="Calibri"/>
          <w:kern w:val="0"/>
        </w:rPr>
        <w:t>contractors of such and develop a range of potential solutions to resolve conflicts or eliminate</w:t>
      </w:r>
      <w:r>
        <w:rPr>
          <w:rFonts w:ascii="Calibri" w:hAnsi="Calibri" w:cs="Calibri"/>
          <w:kern w:val="0"/>
        </w:rPr>
        <w:t xml:space="preserve"> </w:t>
      </w:r>
      <w:r w:rsidR="00533273">
        <w:rPr>
          <w:rFonts w:ascii="Calibri" w:hAnsi="Calibri" w:cs="Calibri"/>
          <w:kern w:val="0"/>
        </w:rPr>
        <w:t>/ mitigate delays.</w:t>
      </w:r>
    </w:p>
    <w:p w:rsidR="005D7501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533273" w:rsidRDefault="005D7501" w:rsidP="00533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</w:t>
      </w:r>
      <w:r w:rsidR="001B0E16">
        <w:rPr>
          <w:rFonts w:ascii="Calibri" w:hAnsi="Calibri" w:cs="Calibri"/>
          <w:kern w:val="0"/>
        </w:rPr>
        <w:t>2.1</w:t>
      </w:r>
      <w:r>
        <w:rPr>
          <w:rFonts w:ascii="Calibri" w:hAnsi="Calibri" w:cs="Calibri"/>
          <w:kern w:val="0"/>
        </w:rPr>
        <w:t>.3</w:t>
      </w:r>
      <w:r w:rsidR="00533273">
        <w:rPr>
          <w:rFonts w:ascii="Calibri" w:hAnsi="Calibri" w:cs="Calibri"/>
          <w:kern w:val="0"/>
        </w:rPr>
        <w:t xml:space="preserve">. Expedite the contractors to produce short term </w:t>
      </w:r>
      <w:proofErr w:type="spellStart"/>
      <w:r w:rsidR="00533273">
        <w:rPr>
          <w:rFonts w:ascii="Calibri" w:hAnsi="Calibri" w:cs="Calibri"/>
          <w:kern w:val="0"/>
        </w:rPr>
        <w:t>lookahead</w:t>
      </w:r>
      <w:proofErr w:type="spellEnd"/>
      <w:r w:rsidR="00533273">
        <w:rPr>
          <w:rFonts w:ascii="Calibri" w:hAnsi="Calibri" w:cs="Calibri"/>
          <w:kern w:val="0"/>
        </w:rPr>
        <w:t xml:space="preserve"> </w:t>
      </w:r>
      <w:proofErr w:type="spellStart"/>
      <w:r w:rsidR="00533273">
        <w:rPr>
          <w:rFonts w:ascii="Calibri" w:hAnsi="Calibri" w:cs="Calibri"/>
          <w:kern w:val="0"/>
        </w:rPr>
        <w:t>programmes</w:t>
      </w:r>
      <w:proofErr w:type="spellEnd"/>
      <w:r w:rsidR="00533273">
        <w:rPr>
          <w:rFonts w:ascii="Calibri" w:hAnsi="Calibri" w:cs="Calibri"/>
          <w:kern w:val="0"/>
        </w:rPr>
        <w:t xml:space="preserve"> and monitor progress</w:t>
      </w:r>
      <w:r>
        <w:rPr>
          <w:rFonts w:ascii="Calibri" w:hAnsi="Calibri" w:cs="Calibri"/>
          <w:kern w:val="0"/>
        </w:rPr>
        <w:t xml:space="preserve"> </w:t>
      </w:r>
      <w:r w:rsidR="00533273">
        <w:rPr>
          <w:rFonts w:ascii="Calibri" w:hAnsi="Calibri" w:cs="Calibri"/>
          <w:kern w:val="0"/>
        </w:rPr>
        <w:t>against these schedules</w:t>
      </w:r>
      <w:r>
        <w:rPr>
          <w:rFonts w:ascii="Calibri" w:hAnsi="Calibri" w:cs="Calibri"/>
          <w:kern w:val="0"/>
        </w:rPr>
        <w:t>.</w:t>
      </w:r>
    </w:p>
    <w:p w:rsidR="005D7501" w:rsidRDefault="005D7501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5D7501" w:rsidRDefault="005D7501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5.</w:t>
      </w:r>
      <w:r w:rsidR="003A1BDE">
        <w:rPr>
          <w:rFonts w:ascii="Calibri,Bold" w:hAnsi="Calibri,Bold" w:cs="Calibri,Bold"/>
          <w:b/>
          <w:bCs/>
          <w:kern w:val="0"/>
        </w:rPr>
        <w:t>2.2</w:t>
      </w:r>
      <w:r>
        <w:rPr>
          <w:rFonts w:ascii="Calibri,Bold" w:hAnsi="Calibri,Bold" w:cs="Calibri,Bold"/>
          <w:b/>
          <w:bCs/>
          <w:kern w:val="0"/>
        </w:rPr>
        <w:t>. Quality Control</w:t>
      </w:r>
    </w:p>
    <w:p w:rsidR="005D7501" w:rsidRDefault="005D7501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5D7501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</w:t>
      </w:r>
      <w:r w:rsidR="001B0E16">
        <w:rPr>
          <w:rFonts w:ascii="Calibri" w:hAnsi="Calibri" w:cs="Calibri"/>
          <w:kern w:val="0"/>
        </w:rPr>
        <w:t>2.2</w:t>
      </w:r>
      <w:r>
        <w:rPr>
          <w:rFonts w:ascii="Calibri" w:hAnsi="Calibri" w:cs="Calibri"/>
          <w:kern w:val="0"/>
        </w:rPr>
        <w:t>.1</w:t>
      </w:r>
      <w:r w:rsidR="005D7501">
        <w:rPr>
          <w:rFonts w:ascii="Calibri" w:hAnsi="Calibri" w:cs="Calibri"/>
          <w:kern w:val="0"/>
        </w:rPr>
        <w:t>. Monitor the work on site against the Project QA Plan and the approved contra</w:t>
      </w:r>
      <w:r w:rsidR="005D7501">
        <w:rPr>
          <w:rFonts w:ascii="Calibri" w:eastAsia="Calibri" w:hAnsi="Calibri" w:cs="Calibri"/>
          <w:kern w:val="0"/>
        </w:rPr>
        <w:t>c</w:t>
      </w:r>
      <w:r w:rsidR="005D7501">
        <w:rPr>
          <w:rFonts w:ascii="Calibri" w:hAnsi="Calibri" w:cs="Calibri"/>
          <w:kern w:val="0"/>
        </w:rPr>
        <w:t>to</w:t>
      </w:r>
      <w:r w:rsidR="005D7501">
        <w:rPr>
          <w:rFonts w:ascii="Calibri" w:eastAsia="Calibri" w:hAnsi="Calibri" w:cs="Calibri"/>
          <w:kern w:val="0"/>
        </w:rPr>
        <w:t>r</w:t>
      </w:r>
      <w:r w:rsidR="005D7501">
        <w:rPr>
          <w:rFonts w:ascii="Calibri" w:hAnsi="Calibri" w:cs="Calibri"/>
          <w:kern w:val="0"/>
        </w:rPr>
        <w:t>s</w:t>
      </w:r>
      <w:r w:rsidR="005D7501">
        <w:rPr>
          <w:rFonts w:ascii="Calibri" w:eastAsia="Calibri" w:hAnsi="Calibri" w:cs="Calibri"/>
          <w:kern w:val="0"/>
        </w:rPr>
        <w:t>’</w:t>
      </w:r>
      <w:r w:rsidR="005D7501">
        <w:rPr>
          <w:rFonts w:ascii="Calibri" w:hAnsi="Calibri" w:cs="Calibri"/>
          <w:kern w:val="0"/>
        </w:rPr>
        <w:t xml:space="preserve"> Qualit</w:t>
      </w:r>
      <w:r w:rsidR="005D7501">
        <w:rPr>
          <w:rFonts w:ascii="Calibri" w:eastAsia="Calibri" w:hAnsi="Calibri" w:cs="Calibri"/>
          <w:kern w:val="0"/>
        </w:rPr>
        <w:t xml:space="preserve">y </w:t>
      </w:r>
      <w:r w:rsidR="005D7501">
        <w:rPr>
          <w:rFonts w:ascii="Calibri" w:hAnsi="Calibri" w:cs="Calibri"/>
          <w:kern w:val="0"/>
        </w:rPr>
        <w:t xml:space="preserve">Plans. Identify any non-compliances and expedite the contractors </w:t>
      </w:r>
      <w:r>
        <w:rPr>
          <w:rFonts w:ascii="Calibri" w:hAnsi="Calibri" w:cs="Calibri"/>
          <w:kern w:val="0"/>
        </w:rPr>
        <w:t>from making</w:t>
      </w:r>
      <w:r w:rsidR="005D7501">
        <w:rPr>
          <w:rFonts w:ascii="Calibri" w:hAnsi="Calibri" w:cs="Calibri"/>
          <w:kern w:val="0"/>
        </w:rPr>
        <w:t xml:space="preserve"> the required improvements in performance.</w:t>
      </w:r>
    </w:p>
    <w:p w:rsidR="005D7501" w:rsidRDefault="005D7501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5D7501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</w:t>
      </w:r>
      <w:r w:rsidR="001B0E16">
        <w:rPr>
          <w:rFonts w:ascii="Calibri" w:hAnsi="Calibri" w:cs="Calibri"/>
          <w:kern w:val="0"/>
        </w:rPr>
        <w:t>2.2</w:t>
      </w:r>
      <w:r>
        <w:rPr>
          <w:rFonts w:ascii="Calibri" w:hAnsi="Calibri" w:cs="Calibri"/>
          <w:kern w:val="0"/>
        </w:rPr>
        <w:t>.2</w:t>
      </w:r>
      <w:r w:rsidR="005D7501">
        <w:rPr>
          <w:rFonts w:ascii="Calibri" w:hAnsi="Calibri" w:cs="Calibri"/>
          <w:kern w:val="0"/>
        </w:rPr>
        <w:t xml:space="preserve">. Manage the Design Team and </w:t>
      </w:r>
      <w:bookmarkStart w:id="3" w:name="_Hlk146032555"/>
      <w:r>
        <w:rPr>
          <w:rFonts w:ascii="Calibri" w:hAnsi="Calibri" w:cs="Calibri"/>
          <w:kern w:val="0"/>
        </w:rPr>
        <w:t>Technical Supervisor</w:t>
      </w:r>
      <w:r w:rsidR="005D7501">
        <w:rPr>
          <w:rFonts w:ascii="Calibri" w:hAnsi="Calibri" w:cs="Calibri"/>
          <w:kern w:val="0"/>
        </w:rPr>
        <w:t xml:space="preserve"> </w:t>
      </w:r>
      <w:bookmarkEnd w:id="3"/>
      <w:r w:rsidR="005D7501">
        <w:rPr>
          <w:rFonts w:ascii="Calibri" w:hAnsi="Calibri" w:cs="Calibri"/>
          <w:kern w:val="0"/>
        </w:rPr>
        <w:t>to undertake regular inspections as specified in their</w:t>
      </w:r>
      <w:r>
        <w:rPr>
          <w:rFonts w:ascii="Calibri" w:hAnsi="Calibri" w:cs="Calibri"/>
          <w:kern w:val="0"/>
        </w:rPr>
        <w:t xml:space="preserve"> </w:t>
      </w:r>
      <w:r w:rsidR="005D7501">
        <w:rPr>
          <w:rFonts w:ascii="Calibri" w:hAnsi="Calibri" w:cs="Calibri"/>
          <w:kern w:val="0"/>
        </w:rPr>
        <w:t>contracts and communicate the results of the inspections to the contractors. Monitor the</w:t>
      </w:r>
      <w:r>
        <w:rPr>
          <w:rFonts w:ascii="Calibri" w:hAnsi="Calibri" w:cs="Calibri"/>
          <w:kern w:val="0"/>
        </w:rPr>
        <w:t xml:space="preserve"> </w:t>
      </w:r>
      <w:r w:rsidR="005D7501">
        <w:rPr>
          <w:rFonts w:ascii="Calibri" w:hAnsi="Calibri" w:cs="Calibri"/>
          <w:kern w:val="0"/>
        </w:rPr>
        <w:t xml:space="preserve">remedial </w:t>
      </w:r>
      <w:r>
        <w:rPr>
          <w:rFonts w:ascii="Calibri" w:hAnsi="Calibri" w:cs="Calibri"/>
          <w:kern w:val="0"/>
        </w:rPr>
        <w:t>works</w:t>
      </w:r>
      <w:r w:rsidR="005D7501">
        <w:rPr>
          <w:rFonts w:ascii="Calibri" w:hAnsi="Calibri" w:cs="Calibri"/>
          <w:kern w:val="0"/>
        </w:rPr>
        <w:t>.</w:t>
      </w:r>
    </w:p>
    <w:p w:rsidR="008754A5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5D7501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</w:t>
      </w:r>
      <w:r w:rsidR="001B0E16">
        <w:rPr>
          <w:rFonts w:ascii="Calibri" w:hAnsi="Calibri" w:cs="Calibri"/>
          <w:kern w:val="0"/>
        </w:rPr>
        <w:t>2.2</w:t>
      </w:r>
      <w:r>
        <w:rPr>
          <w:rFonts w:ascii="Calibri" w:hAnsi="Calibri" w:cs="Calibri"/>
          <w:kern w:val="0"/>
        </w:rPr>
        <w:t>.3</w:t>
      </w:r>
      <w:r w:rsidR="005D7501">
        <w:rPr>
          <w:rFonts w:ascii="Calibri" w:hAnsi="Calibri" w:cs="Calibri"/>
          <w:kern w:val="0"/>
        </w:rPr>
        <w:t xml:space="preserve">. Expedite the Design Team and </w:t>
      </w:r>
      <w:r w:rsidRPr="008754A5">
        <w:rPr>
          <w:rFonts w:ascii="Calibri" w:hAnsi="Calibri" w:cs="Calibri"/>
          <w:kern w:val="0"/>
        </w:rPr>
        <w:t xml:space="preserve">Technical Supervisor </w:t>
      </w:r>
      <w:r w:rsidR="005D7501">
        <w:rPr>
          <w:rFonts w:ascii="Calibri" w:hAnsi="Calibri" w:cs="Calibri"/>
          <w:kern w:val="0"/>
        </w:rPr>
        <w:t>to witness any tests as determined in the Design</w:t>
      </w:r>
      <w:r>
        <w:rPr>
          <w:rFonts w:ascii="Calibri" w:hAnsi="Calibri" w:cs="Calibri"/>
          <w:kern w:val="0"/>
        </w:rPr>
        <w:t xml:space="preserve"> </w:t>
      </w:r>
      <w:r w:rsidR="005D7501">
        <w:rPr>
          <w:rFonts w:ascii="Calibri" w:hAnsi="Calibri" w:cs="Calibri"/>
          <w:kern w:val="0"/>
        </w:rPr>
        <w:t>Specifications. Ensure that accurate test records are taken and filed and that any remedial</w:t>
      </w:r>
      <w:r>
        <w:rPr>
          <w:rFonts w:ascii="Calibri" w:hAnsi="Calibri" w:cs="Calibri"/>
          <w:kern w:val="0"/>
        </w:rPr>
        <w:t xml:space="preserve"> </w:t>
      </w:r>
      <w:r w:rsidR="005D7501">
        <w:rPr>
          <w:rFonts w:ascii="Calibri" w:hAnsi="Calibri" w:cs="Calibri"/>
          <w:kern w:val="0"/>
        </w:rPr>
        <w:t>action is undertaken by the contractors.</w:t>
      </w:r>
    </w:p>
    <w:p w:rsidR="008754A5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5D7501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5.</w:t>
      </w:r>
      <w:r w:rsidR="001B0E16">
        <w:rPr>
          <w:rFonts w:ascii="Calibri,Bold" w:hAnsi="Calibri,Bold" w:cs="Calibri,Bold"/>
          <w:b/>
          <w:bCs/>
          <w:kern w:val="0"/>
        </w:rPr>
        <w:t>2.3</w:t>
      </w:r>
      <w:r w:rsidR="005D7501">
        <w:rPr>
          <w:rFonts w:ascii="Calibri,Bold" w:hAnsi="Calibri,Bold" w:cs="Calibri,Bold"/>
          <w:b/>
          <w:bCs/>
          <w:kern w:val="0"/>
        </w:rPr>
        <w:t>. Handover</w:t>
      </w:r>
    </w:p>
    <w:p w:rsidR="008754A5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5D7501" w:rsidRDefault="00886409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5.2</w:t>
      </w:r>
      <w:r w:rsidR="001B0E16">
        <w:rPr>
          <w:rFonts w:ascii="Calibri" w:hAnsi="Calibri" w:cs="Calibri"/>
          <w:kern w:val="0"/>
        </w:rPr>
        <w:t>.3</w:t>
      </w:r>
      <w:r>
        <w:rPr>
          <w:rFonts w:ascii="Calibri" w:hAnsi="Calibri" w:cs="Calibri"/>
          <w:kern w:val="0"/>
        </w:rPr>
        <w:t>.1</w:t>
      </w:r>
      <w:r w:rsidR="005D7501">
        <w:rPr>
          <w:rFonts w:ascii="Calibri" w:hAnsi="Calibri" w:cs="Calibri"/>
          <w:kern w:val="0"/>
        </w:rPr>
        <w:t xml:space="preserve">. </w:t>
      </w:r>
      <w:r w:rsidR="001A27A1">
        <w:rPr>
          <w:rFonts w:ascii="Calibri" w:hAnsi="Calibri" w:cs="Calibri"/>
          <w:kern w:val="0"/>
        </w:rPr>
        <w:t>T</w:t>
      </w:r>
      <w:r w:rsidR="005D7501">
        <w:rPr>
          <w:rFonts w:ascii="Calibri" w:hAnsi="Calibri" w:cs="Calibri"/>
          <w:kern w:val="0"/>
        </w:rPr>
        <w:t>he contractor</w:t>
      </w:r>
      <w:r w:rsidR="001A27A1">
        <w:rPr>
          <w:rFonts w:ascii="Calibri" w:hAnsi="Calibri" w:cs="Calibri"/>
          <w:kern w:val="0"/>
        </w:rPr>
        <w:t xml:space="preserve"> is</w:t>
      </w:r>
      <w:r w:rsidR="005D7501">
        <w:rPr>
          <w:rFonts w:ascii="Calibri" w:hAnsi="Calibri" w:cs="Calibri"/>
          <w:kern w:val="0"/>
        </w:rPr>
        <w:t xml:space="preserve"> to produce punch lists p</w:t>
      </w:r>
      <w:r w:rsidR="008754A5">
        <w:rPr>
          <w:rFonts w:ascii="Calibri" w:eastAsia="Calibri" w:hAnsi="Calibri" w:cs="Calibri"/>
          <w:kern w:val="0"/>
        </w:rPr>
        <w:t>r</w:t>
      </w:r>
      <w:r w:rsidR="005D7501">
        <w:rPr>
          <w:rFonts w:ascii="Calibri" w:hAnsi="Calibri" w:cs="Calibri"/>
          <w:kern w:val="0"/>
        </w:rPr>
        <w:t>io</w:t>
      </w:r>
      <w:r w:rsidR="008754A5">
        <w:rPr>
          <w:rFonts w:ascii="Calibri" w:eastAsia="Calibri" w:hAnsi="Calibri" w:cs="Calibri"/>
          <w:kern w:val="0"/>
        </w:rPr>
        <w:t>r</w:t>
      </w:r>
      <w:r w:rsidR="005D7501">
        <w:rPr>
          <w:rFonts w:ascii="Calibri" w:hAnsi="Calibri" w:cs="Calibri"/>
          <w:kern w:val="0"/>
        </w:rPr>
        <w:t xml:space="preserve"> to offe</w:t>
      </w:r>
      <w:r w:rsidR="008754A5">
        <w:rPr>
          <w:rFonts w:ascii="Calibri" w:eastAsia="Calibri" w:hAnsi="Calibri" w:cs="Calibri"/>
          <w:kern w:val="0"/>
        </w:rPr>
        <w:t>r</w:t>
      </w:r>
      <w:r w:rsidR="005D7501">
        <w:rPr>
          <w:rFonts w:ascii="Calibri" w:hAnsi="Calibri" w:cs="Calibri"/>
          <w:kern w:val="0"/>
        </w:rPr>
        <w:t>i</w:t>
      </w:r>
      <w:r w:rsidR="008754A5">
        <w:rPr>
          <w:rFonts w:ascii="Calibri" w:eastAsia="Calibri" w:hAnsi="Calibri" w:cs="Calibri"/>
          <w:kern w:val="0"/>
        </w:rPr>
        <w:t>n</w:t>
      </w:r>
      <w:r w:rsidR="005D7501">
        <w:rPr>
          <w:rFonts w:ascii="Calibri" w:hAnsi="Calibri" w:cs="Calibri"/>
          <w:kern w:val="0"/>
        </w:rPr>
        <w:t xml:space="preserve">g </w:t>
      </w:r>
      <w:r w:rsidR="008754A5">
        <w:rPr>
          <w:rFonts w:ascii="Calibri" w:eastAsia="Calibri" w:hAnsi="Calibri" w:cs="Calibri"/>
          <w:kern w:val="0"/>
        </w:rPr>
        <w:t>w</w:t>
      </w:r>
      <w:r w:rsidR="005D7501">
        <w:rPr>
          <w:rFonts w:ascii="Calibri" w:hAnsi="Calibri" w:cs="Calibri"/>
          <w:kern w:val="0"/>
        </w:rPr>
        <w:t>o</w:t>
      </w:r>
      <w:r w:rsidR="008754A5">
        <w:rPr>
          <w:rFonts w:ascii="Calibri" w:eastAsia="Calibri" w:hAnsi="Calibri" w:cs="Calibri"/>
          <w:kern w:val="0"/>
        </w:rPr>
        <w:t>r</w:t>
      </w:r>
      <w:r w:rsidR="005D7501">
        <w:rPr>
          <w:rFonts w:ascii="Calibri" w:hAnsi="Calibri" w:cs="Calibri"/>
          <w:kern w:val="0"/>
        </w:rPr>
        <w:t>ks to the Clie</w:t>
      </w:r>
      <w:r w:rsidR="008754A5">
        <w:rPr>
          <w:rFonts w:ascii="Calibri" w:eastAsia="Calibri" w:hAnsi="Calibri" w:cs="Calibri"/>
          <w:kern w:val="0"/>
        </w:rPr>
        <w:t>n</w:t>
      </w:r>
      <w:r w:rsidR="005D7501">
        <w:rPr>
          <w:rFonts w:ascii="Calibri" w:hAnsi="Calibri" w:cs="Calibri"/>
          <w:kern w:val="0"/>
        </w:rPr>
        <w:t>t</w:t>
      </w:r>
      <w:r w:rsidR="008754A5">
        <w:rPr>
          <w:rFonts w:ascii="Calibri" w:eastAsia="Calibri" w:hAnsi="Calibri" w:cs="Calibri"/>
          <w:kern w:val="0"/>
        </w:rPr>
        <w:t>’</w:t>
      </w:r>
      <w:r w:rsidR="005D7501">
        <w:rPr>
          <w:rFonts w:ascii="Calibri" w:hAnsi="Calibri" w:cs="Calibri"/>
          <w:kern w:val="0"/>
        </w:rPr>
        <w:t>s tea</w:t>
      </w:r>
      <w:r w:rsidR="008754A5">
        <w:rPr>
          <w:rFonts w:ascii="Calibri" w:eastAsia="Calibri" w:hAnsi="Calibri" w:cs="Calibri"/>
          <w:kern w:val="0"/>
        </w:rPr>
        <w:t>m</w:t>
      </w:r>
      <w:r w:rsidR="005D7501">
        <w:rPr>
          <w:rFonts w:ascii="Calibri" w:hAnsi="Calibri" w:cs="Calibri"/>
          <w:kern w:val="0"/>
        </w:rPr>
        <w:t xml:space="preserve"> fo</w:t>
      </w:r>
      <w:r w:rsidR="008754A5">
        <w:rPr>
          <w:rFonts w:ascii="Calibri" w:eastAsia="Calibri" w:hAnsi="Calibri" w:cs="Calibri"/>
          <w:kern w:val="0"/>
        </w:rPr>
        <w:t xml:space="preserve">r </w:t>
      </w:r>
      <w:r w:rsidR="005D7501">
        <w:rPr>
          <w:rFonts w:ascii="Calibri" w:hAnsi="Calibri" w:cs="Calibri"/>
          <w:kern w:val="0"/>
        </w:rPr>
        <w:t>inspection and monitor progress in clearing noted defects.</w:t>
      </w:r>
    </w:p>
    <w:p w:rsidR="008754A5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5D7501" w:rsidRPr="002A0806" w:rsidRDefault="00886409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5.2</w:t>
      </w:r>
      <w:r w:rsidR="00342CD4">
        <w:rPr>
          <w:rFonts w:ascii="Calibri" w:hAnsi="Calibri" w:cs="Calibri"/>
          <w:kern w:val="0"/>
        </w:rPr>
        <w:t>.3</w:t>
      </w:r>
      <w:r>
        <w:rPr>
          <w:rFonts w:ascii="Calibri" w:hAnsi="Calibri" w:cs="Calibri"/>
          <w:kern w:val="0"/>
        </w:rPr>
        <w:t>.</w:t>
      </w:r>
      <w:r w:rsidRPr="002A0806">
        <w:rPr>
          <w:rFonts w:ascii="Calibri" w:hAnsi="Calibri" w:cs="Calibri"/>
          <w:kern w:val="0"/>
        </w:rPr>
        <w:t>2</w:t>
      </w:r>
      <w:r w:rsidR="005D7501" w:rsidRPr="002A0806">
        <w:rPr>
          <w:rFonts w:ascii="Calibri" w:hAnsi="Calibri" w:cs="Calibri"/>
          <w:kern w:val="0"/>
        </w:rPr>
        <w:t xml:space="preserve">. </w:t>
      </w:r>
      <w:r w:rsidR="001A27A1" w:rsidRPr="002A0806">
        <w:rPr>
          <w:rFonts w:ascii="Calibri" w:hAnsi="Calibri" w:cs="Calibri"/>
          <w:kern w:val="0"/>
        </w:rPr>
        <w:t>Works</w:t>
      </w:r>
      <w:r w:rsidR="008754A5" w:rsidRPr="002A0806">
        <w:rPr>
          <w:rFonts w:ascii="Calibri" w:hAnsi="Calibri" w:cs="Calibri"/>
          <w:kern w:val="0"/>
        </w:rPr>
        <w:t xml:space="preserve"> Supervisor</w:t>
      </w:r>
      <w:r w:rsidR="001A27A1" w:rsidRPr="002A0806">
        <w:rPr>
          <w:rFonts w:ascii="Calibri" w:hAnsi="Calibri" w:cs="Calibri"/>
          <w:kern w:val="0"/>
        </w:rPr>
        <w:t xml:space="preserve"> is</w:t>
      </w:r>
      <w:r w:rsidR="005D7501" w:rsidRPr="002A0806">
        <w:rPr>
          <w:rFonts w:ascii="Calibri" w:hAnsi="Calibri" w:cs="Calibri"/>
          <w:kern w:val="0"/>
        </w:rPr>
        <w:t xml:space="preserve"> to undertake inspections of the works prior to taking over. Expedite sign</w:t>
      </w:r>
      <w:r w:rsidR="008754A5" w:rsidRPr="002A0806">
        <w:rPr>
          <w:rFonts w:ascii="Calibri" w:hAnsi="Calibri" w:cs="Calibri"/>
          <w:kern w:val="0"/>
        </w:rPr>
        <w:t xml:space="preserve"> </w:t>
      </w:r>
      <w:r w:rsidRPr="002A0806">
        <w:rPr>
          <w:rFonts w:ascii="Calibri" w:hAnsi="Calibri" w:cs="Calibri"/>
          <w:kern w:val="0"/>
        </w:rPr>
        <w:t>off</w:t>
      </w:r>
      <w:r w:rsidR="005D7501" w:rsidRPr="002A0806">
        <w:rPr>
          <w:rFonts w:ascii="Calibri" w:hAnsi="Calibri" w:cs="Calibri"/>
          <w:kern w:val="0"/>
        </w:rPr>
        <w:t xml:space="preserve"> works following rectification of snags and defects.</w:t>
      </w:r>
    </w:p>
    <w:p w:rsidR="008754A5" w:rsidRPr="002A0806" w:rsidRDefault="008754A5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5D7501" w:rsidRPr="002A0806" w:rsidRDefault="00886409" w:rsidP="005D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2A0806">
        <w:rPr>
          <w:rFonts w:ascii="Calibri" w:hAnsi="Calibri" w:cs="Calibri"/>
          <w:kern w:val="0"/>
        </w:rPr>
        <w:t>5.2</w:t>
      </w:r>
      <w:r w:rsidR="00342CD4" w:rsidRPr="002A0806">
        <w:rPr>
          <w:rFonts w:ascii="Calibri" w:hAnsi="Calibri" w:cs="Calibri"/>
          <w:kern w:val="0"/>
        </w:rPr>
        <w:t>.3</w:t>
      </w:r>
      <w:r w:rsidRPr="002A0806">
        <w:rPr>
          <w:rFonts w:ascii="Calibri" w:hAnsi="Calibri" w:cs="Calibri"/>
          <w:kern w:val="0"/>
        </w:rPr>
        <w:t>.3</w:t>
      </w:r>
      <w:r w:rsidR="005D7501" w:rsidRPr="002A0806">
        <w:rPr>
          <w:rFonts w:ascii="Calibri" w:hAnsi="Calibri" w:cs="Calibri"/>
          <w:kern w:val="0"/>
        </w:rPr>
        <w:t xml:space="preserve">. </w:t>
      </w:r>
      <w:r w:rsidR="001A27A1" w:rsidRPr="002A0806">
        <w:rPr>
          <w:rFonts w:ascii="Calibri" w:hAnsi="Calibri" w:cs="Calibri"/>
          <w:kern w:val="0"/>
        </w:rPr>
        <w:t>Control the Contractor</w:t>
      </w:r>
      <w:r w:rsidR="005D7501" w:rsidRPr="002A0806">
        <w:rPr>
          <w:rFonts w:ascii="Calibri" w:hAnsi="Calibri" w:cs="Calibri"/>
          <w:kern w:val="0"/>
        </w:rPr>
        <w:t xml:space="preserve"> to ensure that all Tests on Completion are undertaken,</w:t>
      </w:r>
      <w:r w:rsidR="008754A5" w:rsidRPr="002A0806">
        <w:rPr>
          <w:rFonts w:ascii="Calibri" w:hAnsi="Calibri" w:cs="Calibri"/>
          <w:kern w:val="0"/>
        </w:rPr>
        <w:t xml:space="preserve"> </w:t>
      </w:r>
      <w:r w:rsidR="005D7501" w:rsidRPr="002A0806">
        <w:rPr>
          <w:rFonts w:ascii="Calibri" w:hAnsi="Calibri" w:cs="Calibri"/>
          <w:kern w:val="0"/>
        </w:rPr>
        <w:t>witnessed, recorded and that the results are in line with the Performance Specifications in the</w:t>
      </w:r>
      <w:r w:rsidR="008754A5" w:rsidRPr="002A0806">
        <w:rPr>
          <w:rFonts w:ascii="Calibri" w:hAnsi="Calibri" w:cs="Calibri"/>
          <w:kern w:val="0"/>
        </w:rPr>
        <w:t xml:space="preserve"> </w:t>
      </w:r>
      <w:r w:rsidR="005D7501" w:rsidRPr="002A0806">
        <w:rPr>
          <w:rFonts w:ascii="Calibri" w:hAnsi="Calibri" w:cs="Calibri"/>
          <w:kern w:val="0"/>
        </w:rPr>
        <w:t xml:space="preserve">Design. </w:t>
      </w:r>
      <w:r w:rsidR="001A27A1" w:rsidRPr="002A0806">
        <w:rPr>
          <w:rFonts w:ascii="Calibri" w:hAnsi="Calibri" w:cs="Calibri"/>
          <w:kern w:val="0"/>
        </w:rPr>
        <w:t>Control</w:t>
      </w:r>
      <w:r w:rsidR="005D7501" w:rsidRPr="002A0806">
        <w:rPr>
          <w:rFonts w:ascii="Calibri" w:hAnsi="Calibri" w:cs="Calibri"/>
          <w:kern w:val="0"/>
        </w:rPr>
        <w:t xml:space="preserve"> any remedial works required if Tests are not satisfacto</w:t>
      </w:r>
      <w:r w:rsidRPr="002A0806">
        <w:rPr>
          <w:rFonts w:ascii="Calibri" w:hAnsi="Calibri" w:cs="Calibri"/>
          <w:kern w:val="0"/>
        </w:rPr>
        <w:t>r</w:t>
      </w:r>
      <w:r w:rsidR="005D7501" w:rsidRPr="002A0806">
        <w:rPr>
          <w:rFonts w:ascii="Calibri" w:hAnsi="Calibri" w:cs="Calibri"/>
          <w:kern w:val="0"/>
        </w:rPr>
        <w:t>y.</w:t>
      </w:r>
    </w:p>
    <w:p w:rsidR="00420A4C" w:rsidRPr="002A0806" w:rsidRDefault="00420A4C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420A4C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2A0806">
        <w:rPr>
          <w:rFonts w:ascii="Calibri" w:hAnsi="Calibri" w:cs="Calibri"/>
          <w:kern w:val="0"/>
        </w:rPr>
        <w:t>5.2</w:t>
      </w:r>
      <w:r w:rsidR="00342CD4" w:rsidRPr="002A0806">
        <w:rPr>
          <w:rFonts w:ascii="Calibri" w:hAnsi="Calibri" w:cs="Calibri"/>
          <w:kern w:val="0"/>
        </w:rPr>
        <w:t>.3</w:t>
      </w:r>
      <w:r w:rsidRPr="002A0806">
        <w:rPr>
          <w:rFonts w:ascii="Calibri" w:hAnsi="Calibri" w:cs="Calibri"/>
          <w:kern w:val="0"/>
        </w:rPr>
        <w:t>.</w:t>
      </w:r>
      <w:r w:rsidR="00342CD4" w:rsidRPr="002A0806">
        <w:rPr>
          <w:rFonts w:ascii="Calibri" w:hAnsi="Calibri" w:cs="Calibri"/>
          <w:kern w:val="0"/>
        </w:rPr>
        <w:t>4</w:t>
      </w:r>
      <w:r w:rsidR="00420A4C" w:rsidRPr="002A0806">
        <w:rPr>
          <w:rFonts w:ascii="Calibri" w:hAnsi="Calibri" w:cs="Calibri"/>
          <w:kern w:val="0"/>
        </w:rPr>
        <w:t xml:space="preserve">. </w:t>
      </w:r>
      <w:r w:rsidR="001A27A1" w:rsidRPr="002A0806">
        <w:rPr>
          <w:rFonts w:ascii="Calibri" w:hAnsi="Calibri" w:cs="Calibri"/>
          <w:kern w:val="0"/>
        </w:rPr>
        <w:t>C</w:t>
      </w:r>
      <w:r w:rsidR="00420A4C" w:rsidRPr="002A0806">
        <w:rPr>
          <w:rFonts w:ascii="Calibri" w:hAnsi="Calibri" w:cs="Calibri"/>
          <w:kern w:val="0"/>
        </w:rPr>
        <w:t>ollecting all necessary</w:t>
      </w:r>
      <w:r w:rsidRPr="002A0806">
        <w:rPr>
          <w:rFonts w:ascii="Calibri" w:hAnsi="Calibri" w:cs="Calibri"/>
          <w:kern w:val="0"/>
        </w:rPr>
        <w:t xml:space="preserve"> </w:t>
      </w:r>
      <w:r w:rsidR="00420A4C" w:rsidRPr="002A0806">
        <w:rPr>
          <w:rFonts w:ascii="Calibri" w:hAnsi="Calibri" w:cs="Calibri"/>
          <w:kern w:val="0"/>
        </w:rPr>
        <w:t xml:space="preserve">documentation for review by the </w:t>
      </w:r>
      <w:r w:rsidR="001A27A1" w:rsidRPr="002A0806">
        <w:rPr>
          <w:rFonts w:ascii="Calibri" w:hAnsi="Calibri" w:cs="Calibri"/>
          <w:kern w:val="0"/>
        </w:rPr>
        <w:t>Works</w:t>
      </w:r>
      <w:r w:rsidR="00420A4C" w:rsidRPr="002A0806">
        <w:rPr>
          <w:rFonts w:ascii="Calibri" w:hAnsi="Calibri" w:cs="Calibri"/>
          <w:kern w:val="0"/>
        </w:rPr>
        <w:t xml:space="preserve"> Inspection</w:t>
      </w:r>
      <w:r w:rsidR="00420A4C">
        <w:rPr>
          <w:rFonts w:ascii="Calibri" w:hAnsi="Calibri" w:cs="Calibri"/>
          <w:kern w:val="0"/>
        </w:rPr>
        <w:t xml:space="preserve"> team.</w:t>
      </w:r>
    </w:p>
    <w:p w:rsidR="00424E0B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424E0B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420A4C" w:rsidRPr="00342CD4" w:rsidRDefault="00342CD4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342CD4">
        <w:rPr>
          <w:rFonts w:ascii="Calibri,Bold" w:hAnsi="Calibri,Bold" w:cs="Calibri,Bold"/>
          <w:b/>
          <w:bCs/>
          <w:kern w:val="0"/>
        </w:rPr>
        <w:t xml:space="preserve">5.4 </w:t>
      </w:r>
      <w:r w:rsidR="00420A4C" w:rsidRPr="00342CD4">
        <w:rPr>
          <w:rFonts w:ascii="Calibri,Bold" w:hAnsi="Calibri,Bold" w:cs="Calibri,Bold"/>
          <w:b/>
          <w:bCs/>
          <w:kern w:val="0"/>
        </w:rPr>
        <w:t>POST CONSTRUCTION</w:t>
      </w:r>
    </w:p>
    <w:p w:rsidR="00342CD4" w:rsidRPr="00342CD4" w:rsidRDefault="00342CD4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420A4C" w:rsidRPr="00342CD4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342CD4">
        <w:rPr>
          <w:rFonts w:ascii="Calibri,Bold" w:hAnsi="Calibri,Bold" w:cs="Calibri,Bold"/>
          <w:b/>
          <w:bCs/>
          <w:kern w:val="0"/>
        </w:rPr>
        <w:t>5.</w:t>
      </w:r>
      <w:r w:rsidR="00342CD4" w:rsidRPr="00342CD4">
        <w:rPr>
          <w:rFonts w:ascii="Calibri,Bold" w:hAnsi="Calibri,Bold" w:cs="Calibri,Bold"/>
          <w:b/>
          <w:bCs/>
          <w:kern w:val="0"/>
        </w:rPr>
        <w:t>4.</w:t>
      </w:r>
      <w:r w:rsidRPr="00342CD4">
        <w:rPr>
          <w:rFonts w:ascii="Calibri,Bold" w:hAnsi="Calibri,Bold" w:cs="Calibri,Bold"/>
          <w:b/>
          <w:bCs/>
          <w:kern w:val="0"/>
        </w:rPr>
        <w:t>1</w:t>
      </w:r>
      <w:r w:rsidR="00420A4C" w:rsidRPr="00342CD4">
        <w:rPr>
          <w:rFonts w:ascii="Calibri,Bold" w:hAnsi="Calibri,Bold" w:cs="Calibri,Bold"/>
          <w:b/>
          <w:bCs/>
          <w:kern w:val="0"/>
        </w:rPr>
        <w:t>. Defects</w:t>
      </w:r>
    </w:p>
    <w:p w:rsidR="00424E0B" w:rsidRPr="00342CD4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420A4C" w:rsidRPr="00342CD4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42CD4">
        <w:rPr>
          <w:rFonts w:ascii="Calibri" w:hAnsi="Calibri" w:cs="Calibri"/>
          <w:kern w:val="0"/>
        </w:rPr>
        <w:t>5.</w:t>
      </w:r>
      <w:r w:rsidR="00342CD4" w:rsidRPr="00342CD4">
        <w:rPr>
          <w:rFonts w:ascii="Calibri" w:hAnsi="Calibri" w:cs="Calibri"/>
          <w:kern w:val="0"/>
        </w:rPr>
        <w:t>4.</w:t>
      </w:r>
      <w:r w:rsidRPr="00342CD4">
        <w:rPr>
          <w:rFonts w:ascii="Calibri" w:hAnsi="Calibri" w:cs="Calibri"/>
          <w:kern w:val="0"/>
        </w:rPr>
        <w:t>1.1</w:t>
      </w:r>
      <w:r w:rsidR="00420A4C" w:rsidRPr="00342CD4">
        <w:rPr>
          <w:rFonts w:ascii="Calibri" w:hAnsi="Calibri" w:cs="Calibri"/>
          <w:kern w:val="0"/>
        </w:rPr>
        <w:t xml:space="preserve">. Expedite the contractors to rectify latent defects that become apparent during the </w:t>
      </w:r>
      <w:r w:rsidR="00570D9C" w:rsidRPr="00342CD4">
        <w:rPr>
          <w:rFonts w:ascii="Calibri" w:hAnsi="Calibri" w:cs="Calibri"/>
          <w:kern w:val="0"/>
        </w:rPr>
        <w:t>6</w:t>
      </w:r>
      <w:r w:rsidRPr="00342CD4">
        <w:rPr>
          <w:rFonts w:ascii="Calibri" w:hAnsi="Calibri" w:cs="Calibri"/>
          <w:kern w:val="0"/>
        </w:rPr>
        <w:t xml:space="preserve">-month </w:t>
      </w:r>
      <w:r w:rsidR="00420A4C" w:rsidRPr="00342CD4">
        <w:rPr>
          <w:rFonts w:ascii="Calibri" w:hAnsi="Calibri" w:cs="Calibri"/>
          <w:kern w:val="0"/>
        </w:rPr>
        <w:t>defects period following handover.</w:t>
      </w:r>
    </w:p>
    <w:p w:rsidR="00424E0B" w:rsidRPr="00342CD4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420A4C" w:rsidRPr="00342CD4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342CD4">
        <w:rPr>
          <w:rFonts w:ascii="Calibri,Bold" w:hAnsi="Calibri,Bold" w:cs="Calibri,Bold"/>
          <w:b/>
          <w:bCs/>
          <w:kern w:val="0"/>
        </w:rPr>
        <w:t>5.</w:t>
      </w:r>
      <w:r w:rsidR="00342CD4" w:rsidRPr="00342CD4">
        <w:rPr>
          <w:rFonts w:ascii="Calibri,Bold" w:hAnsi="Calibri,Bold" w:cs="Calibri,Bold"/>
          <w:b/>
          <w:bCs/>
          <w:kern w:val="0"/>
        </w:rPr>
        <w:t>4.</w:t>
      </w:r>
      <w:r w:rsidRPr="00342CD4">
        <w:rPr>
          <w:rFonts w:ascii="Calibri,Bold" w:hAnsi="Calibri,Bold" w:cs="Calibri,Bold"/>
          <w:b/>
          <w:bCs/>
          <w:kern w:val="0"/>
        </w:rPr>
        <w:t>2</w:t>
      </w:r>
      <w:r w:rsidR="00420A4C" w:rsidRPr="00342CD4">
        <w:rPr>
          <w:rFonts w:ascii="Calibri,Bold" w:hAnsi="Calibri,Bold" w:cs="Calibri,Bold"/>
          <w:b/>
          <w:bCs/>
          <w:kern w:val="0"/>
        </w:rPr>
        <w:t>. Commercial</w:t>
      </w:r>
    </w:p>
    <w:p w:rsidR="00424E0B" w:rsidRPr="00342CD4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420A4C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42CD4">
        <w:rPr>
          <w:rFonts w:ascii="Calibri" w:hAnsi="Calibri" w:cs="Calibri"/>
          <w:kern w:val="0"/>
        </w:rPr>
        <w:t>5.22.1</w:t>
      </w:r>
      <w:r w:rsidR="00420A4C" w:rsidRPr="00342CD4">
        <w:rPr>
          <w:rFonts w:ascii="Calibri" w:hAnsi="Calibri" w:cs="Calibri"/>
          <w:kern w:val="0"/>
        </w:rPr>
        <w:t>. Prepare and issue all certificates required by the Contract during the Defects period.</w:t>
      </w:r>
    </w:p>
    <w:p w:rsidR="00424E0B" w:rsidRDefault="00424E0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:rsidR="00043CEB" w:rsidRDefault="00043CEB" w:rsidP="00424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bookmarkStart w:id="4" w:name="_GoBack"/>
      <w:bookmarkEnd w:id="4"/>
    </w:p>
    <w:sectPr w:rsidR="0004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2FE"/>
    <w:multiLevelType w:val="multilevel"/>
    <w:tmpl w:val="E6BC5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FB621B"/>
    <w:multiLevelType w:val="hybridMultilevel"/>
    <w:tmpl w:val="5F62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1D"/>
    <w:rsid w:val="00024A38"/>
    <w:rsid w:val="00043CEB"/>
    <w:rsid w:val="00051B3E"/>
    <w:rsid w:val="00061287"/>
    <w:rsid w:val="00062A67"/>
    <w:rsid w:val="00067DD2"/>
    <w:rsid w:val="0009204C"/>
    <w:rsid w:val="00097897"/>
    <w:rsid w:val="000A0B4A"/>
    <w:rsid w:val="000B081C"/>
    <w:rsid w:val="000E13E4"/>
    <w:rsid w:val="000E28C4"/>
    <w:rsid w:val="000E4511"/>
    <w:rsid w:val="000E6961"/>
    <w:rsid w:val="00120338"/>
    <w:rsid w:val="001352F7"/>
    <w:rsid w:val="001741EE"/>
    <w:rsid w:val="00176F74"/>
    <w:rsid w:val="001A27A1"/>
    <w:rsid w:val="001B0E16"/>
    <w:rsid w:val="001B328F"/>
    <w:rsid w:val="001C66ED"/>
    <w:rsid w:val="001F2175"/>
    <w:rsid w:val="00211592"/>
    <w:rsid w:val="00222BB1"/>
    <w:rsid w:val="00244E05"/>
    <w:rsid w:val="00297F6D"/>
    <w:rsid w:val="002A0806"/>
    <w:rsid w:val="002A0A17"/>
    <w:rsid w:val="002A0DA8"/>
    <w:rsid w:val="002B5F51"/>
    <w:rsid w:val="002E1132"/>
    <w:rsid w:val="003107F5"/>
    <w:rsid w:val="00333E19"/>
    <w:rsid w:val="00342CD4"/>
    <w:rsid w:val="003527D3"/>
    <w:rsid w:val="003A1BDE"/>
    <w:rsid w:val="00420A4C"/>
    <w:rsid w:val="00424E0B"/>
    <w:rsid w:val="004A5566"/>
    <w:rsid w:val="004F1363"/>
    <w:rsid w:val="00533273"/>
    <w:rsid w:val="00552B88"/>
    <w:rsid w:val="00561071"/>
    <w:rsid w:val="00570462"/>
    <w:rsid w:val="00570D9C"/>
    <w:rsid w:val="005D7501"/>
    <w:rsid w:val="005E21CC"/>
    <w:rsid w:val="00611F24"/>
    <w:rsid w:val="00611F5B"/>
    <w:rsid w:val="00624201"/>
    <w:rsid w:val="006311CF"/>
    <w:rsid w:val="006B33E1"/>
    <w:rsid w:val="006C1B3C"/>
    <w:rsid w:val="006F01A3"/>
    <w:rsid w:val="007077B9"/>
    <w:rsid w:val="00720D72"/>
    <w:rsid w:val="00753473"/>
    <w:rsid w:val="00754A93"/>
    <w:rsid w:val="00794759"/>
    <w:rsid w:val="007E324C"/>
    <w:rsid w:val="00815A4C"/>
    <w:rsid w:val="00822688"/>
    <w:rsid w:val="008411C6"/>
    <w:rsid w:val="0084338A"/>
    <w:rsid w:val="00845871"/>
    <w:rsid w:val="008754A5"/>
    <w:rsid w:val="00881BEF"/>
    <w:rsid w:val="00886409"/>
    <w:rsid w:val="008906AF"/>
    <w:rsid w:val="008B2146"/>
    <w:rsid w:val="008C0164"/>
    <w:rsid w:val="00916F7F"/>
    <w:rsid w:val="00922CCD"/>
    <w:rsid w:val="00960033"/>
    <w:rsid w:val="00961386"/>
    <w:rsid w:val="00980E79"/>
    <w:rsid w:val="00996830"/>
    <w:rsid w:val="009A229D"/>
    <w:rsid w:val="009A57A3"/>
    <w:rsid w:val="009E44E7"/>
    <w:rsid w:val="009F4A1D"/>
    <w:rsid w:val="00A006CF"/>
    <w:rsid w:val="00A27FEA"/>
    <w:rsid w:val="00A300FD"/>
    <w:rsid w:val="00A82611"/>
    <w:rsid w:val="00AD03B9"/>
    <w:rsid w:val="00AD3F7F"/>
    <w:rsid w:val="00B0739A"/>
    <w:rsid w:val="00B22211"/>
    <w:rsid w:val="00B815C6"/>
    <w:rsid w:val="00B81FFB"/>
    <w:rsid w:val="00BD6309"/>
    <w:rsid w:val="00C50C41"/>
    <w:rsid w:val="00C67197"/>
    <w:rsid w:val="00C7634F"/>
    <w:rsid w:val="00CF01A1"/>
    <w:rsid w:val="00D459A9"/>
    <w:rsid w:val="00D6085C"/>
    <w:rsid w:val="00D66768"/>
    <w:rsid w:val="00D8232F"/>
    <w:rsid w:val="00DA53A9"/>
    <w:rsid w:val="00DB057E"/>
    <w:rsid w:val="00DC1FDD"/>
    <w:rsid w:val="00E246AD"/>
    <w:rsid w:val="00E9050B"/>
    <w:rsid w:val="00EA6A2E"/>
    <w:rsid w:val="00F738A6"/>
    <w:rsid w:val="00F81683"/>
    <w:rsid w:val="00F93E9A"/>
    <w:rsid w:val="00F93EA7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112C7-0AB5-44A7-AF70-E53C7923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A9"/>
    <w:pPr>
      <w:ind w:left="720"/>
      <w:contextualSpacing/>
    </w:pPr>
  </w:style>
  <w:style w:type="table" w:styleId="TableGrid">
    <w:name w:val="Table Grid"/>
    <w:basedOn w:val="TableNormal"/>
    <w:uiPriority w:val="39"/>
    <w:rsid w:val="001C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51B3E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val="en-GB" w:eastAsia="en-GB"/>
      <w14:ligatures w14:val="none"/>
    </w:rPr>
  </w:style>
  <w:style w:type="character" w:customStyle="1" w:styleId="TitleChar">
    <w:name w:val="Title Char"/>
    <w:basedOn w:val="DefaultParagraphFont"/>
    <w:link w:val="Title"/>
    <w:rsid w:val="00051B3E"/>
    <w:rPr>
      <w:rFonts w:ascii="Times New Roman" w:eastAsia="Times New Roman" w:hAnsi="Times New Roman" w:cs="Times New Roman"/>
      <w:b/>
      <w:kern w:val="28"/>
      <w:sz w:val="48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Nebojsa Randjelovic</cp:lastModifiedBy>
  <cp:revision>17</cp:revision>
  <dcterms:created xsi:type="dcterms:W3CDTF">2024-03-31T02:49:00Z</dcterms:created>
  <dcterms:modified xsi:type="dcterms:W3CDTF">2024-04-30T16:26:00Z</dcterms:modified>
</cp:coreProperties>
</file>